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4D0" w:rsidRPr="006F2FD6" w:rsidRDefault="004C5DD5" w:rsidP="006F2FD6">
      <w:pPr>
        <w:spacing w:after="0" w:line="240" w:lineRule="auto"/>
        <w:contextualSpacing/>
        <w:jc w:val="both"/>
        <w:rPr>
          <w:rFonts w:asciiTheme="minorBidi" w:eastAsia="Calibri" w:hAnsiTheme="minorBidi"/>
          <w:b/>
          <w:bCs/>
          <w:iCs/>
          <w:sz w:val="18"/>
          <w:szCs w:val="18"/>
          <w:lang w:val="en-US"/>
        </w:rPr>
      </w:pPr>
      <w:bookmarkStart w:id="0" w:name="_GoBack"/>
      <w:r w:rsidRPr="006F2FD6">
        <w:rPr>
          <w:rFonts w:asciiTheme="minorBidi" w:hAnsiTheme="minorBidi"/>
          <w:b/>
          <w:bCs/>
          <w:sz w:val="18"/>
          <w:szCs w:val="18"/>
          <w:lang w:val="en-US"/>
        </w:rPr>
        <w:t>S</w:t>
      </w:r>
      <w:r w:rsidRPr="006F2FD6">
        <w:rPr>
          <w:rFonts w:asciiTheme="minorBidi" w:hAnsiTheme="minorBidi"/>
          <w:b/>
          <w:bCs/>
          <w:sz w:val="18"/>
          <w:szCs w:val="18"/>
          <w:lang w:val="en-IO"/>
        </w:rPr>
        <w:t xml:space="preserve">3 </w:t>
      </w:r>
      <w:r w:rsidRPr="006F2FD6">
        <w:rPr>
          <w:rFonts w:asciiTheme="minorBidi" w:hAnsiTheme="minorBidi"/>
          <w:b/>
          <w:bCs/>
          <w:sz w:val="18"/>
          <w:szCs w:val="18"/>
          <w:lang w:val="en-US"/>
        </w:rPr>
        <w:t>Table</w:t>
      </w:r>
      <w:r w:rsidRPr="006F2FD6">
        <w:rPr>
          <w:rFonts w:asciiTheme="minorBidi" w:hAnsiTheme="minorBidi"/>
          <w:b/>
          <w:bCs/>
          <w:sz w:val="18"/>
          <w:szCs w:val="18"/>
          <w:lang w:val="en-IO"/>
        </w:rPr>
        <w:t xml:space="preserve"> 3. </w:t>
      </w:r>
      <w:r w:rsidR="006F2FD6">
        <w:rPr>
          <w:rFonts w:asciiTheme="minorBidi" w:eastAsia="Calibri" w:hAnsiTheme="minorBidi"/>
          <w:b/>
          <w:bCs/>
          <w:iCs/>
          <w:sz w:val="18"/>
          <w:szCs w:val="18"/>
          <w:lang w:val="en-US"/>
        </w:rPr>
        <w:t>Healthy Control vs. MGUS</w:t>
      </w:r>
      <w:r w:rsidR="006F2FD6">
        <w:rPr>
          <w:rFonts w:asciiTheme="minorBidi" w:eastAsia="Calibri" w:hAnsiTheme="minorBidi"/>
          <w:b/>
          <w:bCs/>
          <w:iCs/>
          <w:sz w:val="18"/>
          <w:szCs w:val="18"/>
          <w:lang w:val="en-IO"/>
        </w:rPr>
        <w:t xml:space="preserve">. </w:t>
      </w:r>
      <w:r w:rsidR="006F2FD6" w:rsidRPr="006F2FD6">
        <w:rPr>
          <w:rFonts w:asciiTheme="minorBidi" w:hAnsiTheme="minorBidi"/>
          <w:sz w:val="18"/>
          <w:szCs w:val="18"/>
        </w:rPr>
        <w:t>Diagnostic</w:t>
      </w:r>
      <w:r w:rsidR="006F2FD6" w:rsidRPr="006F2FD6">
        <w:rPr>
          <w:rFonts w:asciiTheme="minorBidi" w:hAnsiTheme="minorBidi"/>
          <w:sz w:val="18"/>
          <w:szCs w:val="18"/>
          <w:lang w:val="en-IO"/>
        </w:rPr>
        <w:t xml:space="preserve"> p</w:t>
      </w:r>
      <w:r w:rsidR="006F2FD6" w:rsidRPr="006F2FD6">
        <w:rPr>
          <w:rFonts w:asciiTheme="minorBidi" w:hAnsiTheme="minorBidi"/>
          <w:sz w:val="18"/>
          <w:szCs w:val="18"/>
        </w:rPr>
        <w:t>erformance</w:t>
      </w:r>
      <w:r w:rsidR="006F2FD6" w:rsidRPr="006F2FD6">
        <w:rPr>
          <w:rFonts w:asciiTheme="minorBidi" w:hAnsiTheme="minorBidi"/>
          <w:sz w:val="18"/>
          <w:szCs w:val="18"/>
          <w:lang w:val="en-IO"/>
        </w:rPr>
        <w:t xml:space="preserve"> of metabolites and lipoprotein subfraction variables for</w:t>
      </w:r>
      <w:r w:rsidR="006F2FD6" w:rsidRPr="006F2FD6">
        <w:rPr>
          <w:rFonts w:asciiTheme="minorBidi" w:hAnsiTheme="minorBidi"/>
          <w:sz w:val="18"/>
          <w:szCs w:val="18"/>
        </w:rPr>
        <w:t xml:space="preserve"> 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 xml:space="preserve">Control vs. MGUS </w:t>
      </w:r>
      <w:r w:rsidR="006F2FD6">
        <w:rPr>
          <w:rFonts w:asciiTheme="minorBidi" w:hAnsiTheme="minorBidi"/>
          <w:sz w:val="18"/>
          <w:szCs w:val="18"/>
          <w:lang w:val="en-IO"/>
        </w:rPr>
        <w:t xml:space="preserve"> with 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>VIP score</w:t>
      </w:r>
      <w:r w:rsidR="006F2FD6" w:rsidRPr="006F2FD6">
        <w:rPr>
          <w:rFonts w:asciiTheme="minorBidi" w:hAnsiTheme="minorBidi"/>
          <w:sz w:val="18"/>
          <w:szCs w:val="18"/>
          <w:lang w:val="en-IO"/>
        </w:rPr>
        <w:t xml:space="preserve"> 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>≥</w:t>
      </w:r>
      <w:r w:rsidR="006F2FD6" w:rsidRPr="006F2FD6">
        <w:rPr>
          <w:rFonts w:asciiTheme="minorBidi" w:hAnsiTheme="minorBidi"/>
          <w:sz w:val="18"/>
          <w:szCs w:val="18"/>
          <w:lang w:val="en-IO"/>
        </w:rPr>
        <w:t xml:space="preserve"> 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>1.</w:t>
      </w:r>
      <w:r w:rsidR="006F2FD6" w:rsidRPr="006F2FD6">
        <w:rPr>
          <w:rFonts w:asciiTheme="minorBidi" w:hAnsiTheme="minorBidi"/>
          <w:sz w:val="18"/>
          <w:szCs w:val="18"/>
          <w:lang w:val="en-IO"/>
        </w:rPr>
        <w:t>0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 xml:space="preserve">. </w:t>
      </w:r>
      <w:r w:rsidR="006F2FD6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 xml:space="preserve">-values from Mann Whitney U Test. </w:t>
      </w:r>
      <w:r w:rsidR="006F2FD6" w:rsidRPr="006F2FD6">
        <w:rPr>
          <w:rFonts w:asciiTheme="minorBidi" w:hAnsiTheme="minorBidi"/>
          <w:sz w:val="18"/>
          <w:szCs w:val="18"/>
          <w:vertAlign w:val="superscript"/>
          <w:lang w:val="en-US"/>
        </w:rPr>
        <w:t>b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 xml:space="preserve">FDR corrected </w:t>
      </w:r>
      <w:r w:rsidR="006F2FD6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>-values</w:t>
      </w:r>
      <w:r w:rsidR="006F2FD6">
        <w:rPr>
          <w:rFonts w:asciiTheme="minorBidi" w:hAnsiTheme="minorBidi"/>
          <w:sz w:val="18"/>
          <w:szCs w:val="18"/>
          <w:lang w:val="en-IO"/>
        </w:rPr>
        <w:t xml:space="preserve"> (</w:t>
      </w:r>
      <w:r w:rsidR="006F2FD6">
        <w:rPr>
          <w:rFonts w:asciiTheme="minorBidi" w:hAnsiTheme="minorBidi"/>
          <w:i/>
          <w:iCs/>
          <w:sz w:val="18"/>
          <w:szCs w:val="18"/>
          <w:lang w:val="en-IO"/>
        </w:rPr>
        <w:t>q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>-</w:t>
      </w:r>
      <w:r w:rsidR="006F2FD6">
        <w:rPr>
          <w:rFonts w:asciiTheme="minorBidi" w:hAnsiTheme="minorBidi"/>
          <w:sz w:val="18"/>
          <w:szCs w:val="18"/>
          <w:lang w:val="en-IO"/>
        </w:rPr>
        <w:t>value)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 xml:space="preserve">. </w:t>
      </w:r>
      <w:r w:rsidR="006F2FD6" w:rsidRPr="006F2FD6">
        <w:rPr>
          <w:rFonts w:asciiTheme="minorBidi" w:hAnsiTheme="minorBidi"/>
          <w:sz w:val="18"/>
          <w:szCs w:val="18"/>
          <w:vertAlign w:val="superscript"/>
          <w:lang w:val="en-US"/>
        </w:rPr>
        <w:t xml:space="preserve">c </w:t>
      </w:r>
      <w:r w:rsidR="006F2FD6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6F2FD6" w:rsidRPr="006F2FD6">
        <w:rPr>
          <w:rFonts w:asciiTheme="minorBidi" w:hAnsiTheme="minorBidi"/>
          <w:sz w:val="18"/>
          <w:szCs w:val="18"/>
          <w:lang w:val="en-IO"/>
        </w:rPr>
        <w:t>-</w:t>
      </w:r>
      <w:r w:rsidR="006F2FD6" w:rsidRPr="006F2FD6">
        <w:rPr>
          <w:rFonts w:asciiTheme="minorBidi" w:hAnsiTheme="minorBidi"/>
          <w:sz w:val="18"/>
          <w:szCs w:val="18"/>
          <w:lang w:val="en-US"/>
        </w:rPr>
        <w:t>values from ROC analysis.</w:t>
      </w:r>
    </w:p>
    <w:bookmarkEnd w:id="0"/>
    <w:p w:rsidR="00AC049F" w:rsidRPr="008874D0" w:rsidRDefault="00AC049F" w:rsidP="008874D0">
      <w:pPr>
        <w:spacing w:line="480" w:lineRule="auto"/>
        <w:jc w:val="both"/>
        <w:rPr>
          <w:rFonts w:cstheme="minorHAnsi"/>
          <w:b/>
          <w:bCs/>
          <w:lang w:val="en-US"/>
        </w:rPr>
        <w:sectPr w:rsidR="00AC049F" w:rsidRPr="008874D0" w:rsidSect="00DA7F2B">
          <w:pgSz w:w="11900" w:h="16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505"/>
        <w:gridCol w:w="1100"/>
        <w:gridCol w:w="1100"/>
        <w:gridCol w:w="555"/>
        <w:gridCol w:w="772"/>
        <w:gridCol w:w="672"/>
        <w:gridCol w:w="1074"/>
        <w:gridCol w:w="1061"/>
        <w:gridCol w:w="1087"/>
        <w:gridCol w:w="850"/>
        <w:gridCol w:w="709"/>
      </w:tblGrid>
      <w:tr w:rsidR="00AC049F" w:rsidRPr="00C353CF" w:rsidTr="00AA633B">
        <w:trPr>
          <w:trHeight w:val="269"/>
        </w:trPr>
        <w:tc>
          <w:tcPr>
            <w:tcW w:w="1505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Metabolites [mmol/L or mg/dL]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Control  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MGUS </w:t>
            </w:r>
          </w:p>
        </w:tc>
        <w:tc>
          <w:tcPr>
            <w:tcW w:w="555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FC</w:t>
            </w:r>
          </w:p>
        </w:tc>
        <w:tc>
          <w:tcPr>
            <w:tcW w:w="772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>a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p-</w:t>
            </w: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 xml:space="preserve">  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value</w:t>
            </w:r>
          </w:p>
        </w:tc>
        <w:tc>
          <w:tcPr>
            <w:tcW w:w="672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>b</w:t>
            </w:r>
            <w:r w:rsidRPr="006F2FD6">
              <w:rPr>
                <w:rFonts w:cstheme="minorHAnsi"/>
                <w:b/>
                <w:bCs/>
                <w:i/>
                <w:iCs/>
                <w:sz w:val="18"/>
                <w:szCs w:val="18"/>
                <w:lang w:val="en-US"/>
              </w:rPr>
              <w:t>q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- value</w:t>
            </w:r>
          </w:p>
        </w:tc>
        <w:tc>
          <w:tcPr>
            <w:tcW w:w="1074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Sensitivity (%)</w:t>
            </w:r>
          </w:p>
        </w:tc>
        <w:tc>
          <w:tcPr>
            <w:tcW w:w="1061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Specificity (%)</w:t>
            </w:r>
          </w:p>
        </w:tc>
        <w:tc>
          <w:tcPr>
            <w:tcW w:w="1087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AUC (95% CI) </w:t>
            </w:r>
          </w:p>
        </w:tc>
        <w:tc>
          <w:tcPr>
            <w:tcW w:w="850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 xml:space="preserve">c </w:t>
            </w:r>
            <w:r w:rsidRPr="006F2FD6">
              <w:rPr>
                <w:rFonts w:cstheme="minorHAnsi"/>
                <w:b/>
                <w:bCs/>
                <w:i/>
                <w:iCs/>
                <w:sz w:val="18"/>
                <w:szCs w:val="18"/>
                <w:lang w:val="en-US"/>
              </w:rPr>
              <w:t>p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-value</w:t>
            </w:r>
          </w:p>
        </w:tc>
        <w:tc>
          <w:tcPr>
            <w:tcW w:w="709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VIP</w:t>
            </w:r>
          </w:p>
        </w:tc>
      </w:tr>
      <w:tr w:rsidR="00AC049F" w:rsidRPr="00C353CF" w:rsidTr="00AA633B">
        <w:trPr>
          <w:trHeight w:val="269"/>
        </w:trPr>
        <w:tc>
          <w:tcPr>
            <w:tcW w:w="1505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Median (min/max)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Median (min/max)</w:t>
            </w:r>
          </w:p>
        </w:tc>
        <w:tc>
          <w:tcPr>
            <w:tcW w:w="555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672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1074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1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709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Alanine</w:t>
            </w:r>
          </w:p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</w:p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0.461 (0.327-0.715)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0.354 (0.220-0.572)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0.002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0.004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75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68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0.78 (0.64-0.91)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0.002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1.4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Glutamic acid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0.072 (0.045-0.140)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0.097 (0.064-0.156)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0.005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0.009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76.47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0.78 (0.63-0.93)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0.003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1.0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Isoleucine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0.059 (0.037-0.107)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0.045 (0.017-0.082)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0.003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72.22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0.77 (0.63-0.91)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0.003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1.4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Leucine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0.099 (0.060-0.165)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0.071 (0.029-0.127)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0.002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68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0.82 (0.69-0.94)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1.6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Lysine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0.199 (0.146-0.287)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0.154 (0.154-0.079)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0.001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94.12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70.83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0.86 (0.75-0.97)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1.5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Methionine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0.080 (0.057-0.111)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0.073 (0.040-0.109)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0.040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0.041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57.89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0.66 (0.50-0.83)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0.066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Proline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0.293 (0.204-0.464)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0.322 (0.118-0.542)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0.009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0.012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66.67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60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0.57 (0.25-0.89)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0.626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Threonine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0.146 (0.065-0.321)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0.154 (0.079-0.247)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0.002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0.006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75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44.44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0.56 (0.24-0.89)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0.734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Valine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0.233 (0.165-0.358) 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0.200 (0.103-0.309)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0.020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0.025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75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52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0.7 (0.55-0.86)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0.020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Formic acid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0.025 (0.015-0.044)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0.040 (0.017-0.102)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1.6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0.000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88.24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0.84 (0.71-0.97)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1.7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Lactic acid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1.890 (1.394-4.980)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1.568 (0.742-2.806)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0.007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0.009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0.74 (0.59-0.88)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0.007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Acetone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0.020 (0.008-0.41)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0.038 (0.009-0.160)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1.9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0.005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0.009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60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78.26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0.72 (0.56-0.88)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0.013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Glycerol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0.232 (0.114-0.373)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0.234 (0.109-0.598)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0.003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0.007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62.5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50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0.52 (0.27-0.78)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0.854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1.2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Cholesterol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18.057 (13.593-24.054)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15.228 (5.628-23.353)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0.006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0.009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0.74 (0.59-0.89)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0.006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Phospholipids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25.969 (18.990-31.254)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22.647 (8.915-31.714)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0.032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0.036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60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0.69 (0.53-0.85)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0.032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1.1</w:t>
            </w:r>
          </w:p>
        </w:tc>
      </w:tr>
      <w:tr w:rsidR="00AC049F" w:rsidRPr="00C353CF" w:rsidTr="00AA633B">
        <w:tc>
          <w:tcPr>
            <w:tcW w:w="1505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Apolipoprotein-A2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17.029 (9.803-20.936) </w:t>
            </w:r>
          </w:p>
        </w:tc>
        <w:tc>
          <w:tcPr>
            <w:tcW w:w="110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14.748 (1.428-20.750) </w:t>
            </w:r>
          </w:p>
        </w:tc>
        <w:tc>
          <w:tcPr>
            <w:tcW w:w="55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</w:t>
            </w:r>
          </w:p>
        </w:tc>
        <w:tc>
          <w:tcPr>
            <w:tcW w:w="7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0.040</w:t>
            </w:r>
          </w:p>
        </w:tc>
        <w:tc>
          <w:tcPr>
            <w:tcW w:w="67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0.041</w:t>
            </w:r>
          </w:p>
        </w:tc>
        <w:tc>
          <w:tcPr>
            <w:tcW w:w="1074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1061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56</w:t>
            </w:r>
          </w:p>
        </w:tc>
        <w:tc>
          <w:tcPr>
            <w:tcW w:w="108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0.68 (0.52-0.84)</w:t>
            </w:r>
          </w:p>
        </w:tc>
        <w:tc>
          <w:tcPr>
            <w:tcW w:w="85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0.040</w:t>
            </w:r>
          </w:p>
        </w:tc>
        <w:tc>
          <w:tcPr>
            <w:tcW w:w="709" w:type="dxa"/>
          </w:tcPr>
          <w:p w:rsidR="00AC049F" w:rsidRPr="00C353CF" w:rsidRDefault="00AC049F" w:rsidP="00AA633B">
            <w:pPr>
              <w:rPr>
                <w:rFonts w:eastAsia="Times New Roman" w:cstheme="minorHAnsi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sz w:val="18"/>
                <w:szCs w:val="18"/>
                <w:lang w:eastAsia="da-DK"/>
              </w:rPr>
              <w:t>1.0</w:t>
            </w:r>
          </w:p>
        </w:tc>
      </w:tr>
    </w:tbl>
    <w:p w:rsidR="006F2FD6" w:rsidRDefault="006F2FD6" w:rsidP="00AC049F">
      <w:pPr>
        <w:jc w:val="both"/>
        <w:rPr>
          <w:lang w:val="en-US"/>
        </w:rPr>
      </w:pPr>
    </w:p>
    <w:p w:rsidR="00AC049F" w:rsidRPr="006F2FD6" w:rsidRDefault="006F2FD6" w:rsidP="006F2FD6">
      <w:pPr>
        <w:rPr>
          <w:lang w:val="en-US"/>
        </w:rPr>
        <w:sectPr w:rsidR="00AC049F" w:rsidRPr="006F2FD6" w:rsidSect="00DA7F2B">
          <w:type w:val="continuous"/>
          <w:pgSz w:w="11900" w:h="16840"/>
          <w:pgMar w:top="720" w:right="720" w:bottom="720" w:left="720" w:header="708" w:footer="708" w:gutter="0"/>
          <w:cols w:space="708"/>
          <w:docGrid w:linePitch="360"/>
        </w:sectPr>
      </w:pPr>
      <w:r w:rsidRPr="00A4429D">
        <w:rPr>
          <w:rFonts w:asciiTheme="minorBidi" w:hAnsiTheme="minorBidi"/>
          <w:b/>
          <w:bCs/>
          <w:sz w:val="18"/>
          <w:szCs w:val="18"/>
          <w:lang w:val="en-US"/>
        </w:rPr>
        <w:t>S</w:t>
      </w:r>
      <w:r w:rsidRPr="00A4429D">
        <w:rPr>
          <w:rFonts w:asciiTheme="minorBidi" w:hAnsiTheme="minorBidi"/>
          <w:b/>
          <w:bCs/>
          <w:sz w:val="18"/>
          <w:szCs w:val="18"/>
          <w:lang w:val="en-IO"/>
        </w:rPr>
        <w:t xml:space="preserve">3 </w:t>
      </w:r>
      <w:r w:rsidRPr="00A4429D">
        <w:rPr>
          <w:rFonts w:asciiTheme="minorBidi" w:hAnsiTheme="minorBidi"/>
          <w:b/>
          <w:bCs/>
          <w:sz w:val="18"/>
          <w:szCs w:val="18"/>
          <w:lang w:val="en-US"/>
        </w:rPr>
        <w:t>Table</w:t>
      </w:r>
      <w:r w:rsidRPr="00A4429D">
        <w:rPr>
          <w:rFonts w:asciiTheme="minorBidi" w:hAnsiTheme="minorBidi"/>
          <w:b/>
          <w:bCs/>
          <w:sz w:val="18"/>
          <w:szCs w:val="18"/>
          <w:lang w:val="en-IO"/>
        </w:rPr>
        <w:t xml:space="preserve"> 3</w:t>
      </w:r>
      <w:r>
        <w:rPr>
          <w:rFonts w:asciiTheme="minorBidi" w:hAnsiTheme="minorBidi"/>
          <w:b/>
          <w:bCs/>
          <w:sz w:val="18"/>
          <w:szCs w:val="18"/>
          <w:lang w:val="en-IO"/>
        </w:rPr>
        <w:t xml:space="preserve">. </w:t>
      </w:r>
      <w:r>
        <w:t>Diagnostic</w:t>
      </w:r>
      <w:r>
        <w:rPr>
          <w:lang w:val="en-IO"/>
        </w:rPr>
        <w:t xml:space="preserve"> p</w:t>
      </w:r>
      <w:r>
        <w:t>erformance</w:t>
      </w:r>
      <w:r>
        <w:rPr>
          <w:lang w:val="en-IO"/>
        </w:rPr>
        <w:t xml:space="preserve"> of metabolites and lipoprotein subfraction variables for</w:t>
      </w:r>
      <w:r>
        <w:t xml:space="preserve"> </w:t>
      </w:r>
      <w:r w:rsidRPr="006F2FD6">
        <w:rPr>
          <w:lang w:val="en-US"/>
        </w:rPr>
        <w:t>Control vs. MGUS VIP score</w:t>
      </w:r>
      <w:r>
        <w:rPr>
          <w:lang w:val="en-IO"/>
        </w:rPr>
        <w:t xml:space="preserve"> </w:t>
      </w:r>
      <w:r>
        <w:rPr>
          <w:lang w:val="en-US"/>
        </w:rPr>
        <w:t>≥</w:t>
      </w:r>
      <w:r>
        <w:rPr>
          <w:lang w:val="en-IO"/>
        </w:rPr>
        <w:t xml:space="preserve"> </w:t>
      </w:r>
      <w:r w:rsidRPr="006F2FD6">
        <w:rPr>
          <w:lang w:val="en-US"/>
        </w:rPr>
        <w:t>1.</w:t>
      </w:r>
      <w:r>
        <w:rPr>
          <w:lang w:val="en-IO"/>
        </w:rPr>
        <w:t>0</w:t>
      </w:r>
      <w:r>
        <w:rPr>
          <w:lang w:val="en-US"/>
        </w:rPr>
        <w:t xml:space="preserve">. </w:t>
      </w:r>
      <w:r w:rsidRPr="006F2FD6">
        <w:rPr>
          <w:i/>
          <w:iCs/>
          <w:lang w:val="en-US"/>
        </w:rPr>
        <w:t>p</w:t>
      </w:r>
      <w:r w:rsidRPr="006F2FD6">
        <w:rPr>
          <w:lang w:val="en-US"/>
        </w:rPr>
        <w:t>-valu</w:t>
      </w:r>
      <w:r>
        <w:rPr>
          <w:lang w:val="en-US"/>
        </w:rPr>
        <w:t xml:space="preserve">es from Mann Whitney U Test. </w:t>
      </w:r>
      <w:r w:rsidRPr="006F2FD6">
        <w:rPr>
          <w:vertAlign w:val="superscript"/>
          <w:lang w:val="en-US"/>
        </w:rPr>
        <w:t>b</w:t>
      </w:r>
      <w:r>
        <w:rPr>
          <w:lang w:val="en-US"/>
        </w:rPr>
        <w:t xml:space="preserve">FDR corrected values. </w:t>
      </w:r>
      <w:r w:rsidRPr="006F2FD6">
        <w:rPr>
          <w:vertAlign w:val="superscript"/>
          <w:lang w:val="en-US"/>
        </w:rPr>
        <w:t xml:space="preserve">c </w:t>
      </w:r>
      <w:r w:rsidRPr="006F2FD6">
        <w:rPr>
          <w:i/>
          <w:iCs/>
          <w:lang w:val="en-US"/>
        </w:rPr>
        <w:t>p</w:t>
      </w:r>
      <w:r>
        <w:rPr>
          <w:lang w:val="en-IO"/>
        </w:rPr>
        <w:t>-</w:t>
      </w:r>
      <w:r w:rsidRPr="006F2FD6">
        <w:rPr>
          <w:lang w:val="en-US"/>
        </w:rPr>
        <w:t>values from ROC analysis.</w:t>
      </w:r>
    </w:p>
    <w:p w:rsidR="00AC049F" w:rsidRDefault="00AC049F" w:rsidP="00AC049F">
      <w:pPr>
        <w:jc w:val="both"/>
        <w:rPr>
          <w:lang w:val="en-US"/>
        </w:rPr>
      </w:pPr>
    </w:p>
    <w:sectPr w:rsidR="00AC049F" w:rsidSect="004C5DD5">
      <w:headerReference w:type="default" r:id="rId6"/>
      <w:footerReference w:type="default" r:id="rId7"/>
      <w:type w:val="continuous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219" w:rsidRDefault="00771219">
      <w:pPr>
        <w:spacing w:after="0" w:line="240" w:lineRule="auto"/>
      </w:pPr>
      <w:r>
        <w:separator/>
      </w:r>
    </w:p>
  </w:endnote>
  <w:endnote w:type="continuationSeparator" w:id="0">
    <w:p w:rsidR="00771219" w:rsidRDefault="00771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105460"/>
      <w:docPartObj>
        <w:docPartGallery w:val="Page Numbers (Bottom of Page)"/>
        <w:docPartUnique/>
      </w:docPartObj>
    </w:sdtPr>
    <w:sdtEndPr/>
    <w:sdtContent>
      <w:p w:rsidR="000170EF" w:rsidRDefault="00021A4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DD5">
          <w:rPr>
            <w:noProof/>
          </w:rPr>
          <w:t>5</w:t>
        </w:r>
        <w:r>
          <w:fldChar w:fldCharType="end"/>
        </w:r>
      </w:p>
    </w:sdtContent>
  </w:sdt>
  <w:p w:rsidR="000170EF" w:rsidRDefault="00771219">
    <w:pPr>
      <w:pStyle w:val="Footer"/>
    </w:pPr>
  </w:p>
  <w:p w:rsidR="000170EF" w:rsidRDefault="00771219"/>
  <w:p w:rsidR="000170EF" w:rsidRDefault="00771219"/>
  <w:p w:rsidR="000170EF" w:rsidRDefault="007712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219" w:rsidRDefault="00771219">
      <w:pPr>
        <w:spacing w:after="0" w:line="240" w:lineRule="auto"/>
      </w:pPr>
      <w:r>
        <w:separator/>
      </w:r>
    </w:p>
  </w:footnote>
  <w:footnote w:type="continuationSeparator" w:id="0">
    <w:p w:rsidR="00771219" w:rsidRDefault="00771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0EF" w:rsidRDefault="00771219">
    <w:pPr>
      <w:pStyle w:val="Header"/>
      <w:jc w:val="center"/>
    </w:pPr>
  </w:p>
  <w:p w:rsidR="000170EF" w:rsidRDefault="00771219">
    <w:pPr>
      <w:pStyle w:val="Header"/>
    </w:pPr>
  </w:p>
  <w:p w:rsidR="000170EF" w:rsidRDefault="00771219"/>
  <w:p w:rsidR="000170EF" w:rsidRDefault="00771219"/>
  <w:p w:rsidR="000170EF" w:rsidRDefault="0077121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oNotDisplayPageBoundarie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xNzEyNjA0tLQ0szRT0lEKTi0uzszPAykwqQUAFt8HtS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</w:docVars>
  <w:rsids>
    <w:rsidRoot w:val="00AC049F"/>
    <w:rsid w:val="00021A4F"/>
    <w:rsid w:val="00022E04"/>
    <w:rsid w:val="004C5DD5"/>
    <w:rsid w:val="005459C4"/>
    <w:rsid w:val="0058467F"/>
    <w:rsid w:val="006F2FD6"/>
    <w:rsid w:val="00771219"/>
    <w:rsid w:val="008874D0"/>
    <w:rsid w:val="008A0BDE"/>
    <w:rsid w:val="008F35A0"/>
    <w:rsid w:val="00A4429D"/>
    <w:rsid w:val="00AA3977"/>
    <w:rsid w:val="00AC049F"/>
    <w:rsid w:val="00B34F79"/>
    <w:rsid w:val="00DA7F2B"/>
    <w:rsid w:val="00E2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4425A"/>
  <w15:chartTrackingRefBased/>
  <w15:docId w15:val="{32680891-F189-47F4-81F0-F6814E54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49F"/>
    <w:rPr>
      <w:lang w:val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9F"/>
    <w:rPr>
      <w:lang w:val="da-DK"/>
    </w:rPr>
  </w:style>
  <w:style w:type="paragraph" w:styleId="Footer">
    <w:name w:val="footer"/>
    <w:basedOn w:val="Normal"/>
    <w:link w:val="FooterChar"/>
    <w:uiPriority w:val="99"/>
    <w:unhideWhenUsed/>
    <w:rsid w:val="00AC0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9F"/>
    <w:rPr>
      <w:lang w:val="da-DK"/>
    </w:rPr>
  </w:style>
  <w:style w:type="table" w:styleId="TableGrid">
    <w:name w:val="Table Grid"/>
    <w:basedOn w:val="TableNormal"/>
    <w:uiPriority w:val="39"/>
    <w:rsid w:val="00AC049F"/>
    <w:pPr>
      <w:spacing w:after="0" w:line="240" w:lineRule="auto"/>
    </w:pPr>
    <w:rPr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049F"/>
    <w:pPr>
      <w:spacing w:after="0" w:line="240" w:lineRule="auto"/>
    </w:pPr>
    <w:rPr>
      <w:sz w:val="24"/>
      <w:szCs w:val="24"/>
      <w:lang w:val="da-DK"/>
    </w:rPr>
  </w:style>
  <w:style w:type="character" w:styleId="LineNumber">
    <w:name w:val="line number"/>
    <w:basedOn w:val="DefaultParagraphFont"/>
    <w:uiPriority w:val="99"/>
    <w:semiHidden/>
    <w:unhideWhenUsed/>
    <w:rsid w:val="00AC0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4BA7666-BCEA-495E-B064-3D8B7960D77E}">
  <we:reference id="wa200000368" version="1.0.0.0" store="en-US" storeType="OMEX"/>
  <we:alternateReferences>
    <we:reference id="wa200000368" version="1.0.0.0" store="wa200000368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Shona Pedersen</dc:creator>
  <cp:keywords/>
  <dc:description/>
  <cp:lastModifiedBy>Shona Pedersen</cp:lastModifiedBy>
  <cp:revision>4</cp:revision>
  <dcterms:created xsi:type="dcterms:W3CDTF">2023-04-28T07:06:00Z</dcterms:created>
  <dcterms:modified xsi:type="dcterms:W3CDTF">2023-04-28T11:08:00Z</dcterms:modified>
</cp:coreProperties>
</file>